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A6D90ED" w14:textId="77777777" w:rsidR="00E94547" w:rsidRDefault="00E94547" w:rsidP="00170627">
      <w:pPr>
        <w:rPr>
          <w:sz w:val="18"/>
          <w:szCs w:val="18"/>
        </w:rPr>
      </w:pPr>
      <w:bookmarkStart w:id="0" w:name="_GoBack"/>
      <w:bookmarkEnd w:id="0"/>
    </w:p>
    <w:tbl>
      <w:tblPr>
        <w:tblStyle w:val="Grilledutableau"/>
        <w:tblW w:w="0" w:type="auto"/>
        <w:tblLook w:val="04A0" w:firstRow="1" w:lastRow="0" w:firstColumn="1" w:lastColumn="0" w:noHBand="0" w:noVBand="1"/>
      </w:tblPr>
      <w:tblGrid>
        <w:gridCol w:w="2093"/>
        <w:gridCol w:w="7100"/>
      </w:tblGrid>
      <w:tr w:rsidR="00BB632E" w14:paraId="759B3FB8" w14:textId="77777777" w:rsidTr="00F15170">
        <w:tc>
          <w:tcPr>
            <w:tcW w:w="2093" w:type="dxa"/>
            <w:vAlign w:val="center"/>
          </w:tcPr>
          <w:p w14:paraId="23B7F220" w14:textId="4902D3EC" w:rsidR="008F5A54" w:rsidRPr="00024063" w:rsidRDefault="008F5A54" w:rsidP="00530EC9">
            <w:pPr>
              <w:jc w:val="center"/>
              <w:rPr>
                <w:bCs/>
                <w:sz w:val="22"/>
              </w:rPr>
            </w:pPr>
            <w:r w:rsidRPr="00024063">
              <w:rPr>
                <w:bCs/>
                <w:sz w:val="22"/>
              </w:rPr>
              <w:t>Intitulé de la formation</w:t>
            </w:r>
            <w:r w:rsidR="009B2E78" w:rsidRPr="00024063">
              <w:rPr>
                <w:bCs/>
                <w:sz w:val="22"/>
              </w:rPr>
              <w:t xml:space="preserve"> :</w:t>
            </w:r>
          </w:p>
        </w:tc>
        <w:tc>
          <w:tcPr>
            <w:tcW w:w="7100" w:type="dxa"/>
          </w:tcPr>
          <w:p w14:paraId="62D08C17" w14:textId="421ED081" w:rsidR="008F5A54" w:rsidRPr="00024063" w:rsidRDefault="00DC5E89" w:rsidP="004C2985">
            <w:pPr>
              <w:rPr>
                <w:b/>
                <w:bCs/>
                <w:sz w:val="22"/>
              </w:rPr>
            </w:pPr>
            <w:r w:rsidRPr="00DC5E89">
              <w:rPr>
                <w:b/>
                <w:bCs/>
                <w:sz w:val="22"/>
              </w:rPr>
              <w:t>La méthode aux Eléments Discrets : quelques applications en génie civi</w:t>
            </w:r>
            <w:r>
              <w:rPr>
                <w:b/>
                <w:bCs/>
                <w:sz w:val="22"/>
              </w:rPr>
              <w:t>l</w:t>
            </w:r>
          </w:p>
        </w:tc>
      </w:tr>
      <w:tr w:rsidR="00843763" w14:paraId="2EEB1282" w14:textId="77777777" w:rsidTr="00F15170">
        <w:tc>
          <w:tcPr>
            <w:tcW w:w="2093" w:type="dxa"/>
          </w:tcPr>
          <w:p w14:paraId="2E58CBF3" w14:textId="1B4D5A7F" w:rsidR="00843763" w:rsidRPr="00024063" w:rsidRDefault="00F15170" w:rsidP="00530EC9">
            <w:pPr>
              <w:jc w:val="center"/>
              <w:rPr>
                <w:bCs/>
                <w:sz w:val="22"/>
              </w:rPr>
            </w:pPr>
            <w:r>
              <w:rPr>
                <w:bCs/>
                <w:sz w:val="22"/>
              </w:rPr>
              <w:t>Tuteur</w:t>
            </w:r>
          </w:p>
        </w:tc>
        <w:tc>
          <w:tcPr>
            <w:tcW w:w="7100" w:type="dxa"/>
          </w:tcPr>
          <w:p w14:paraId="1F94EA3E" w14:textId="142C0B0F" w:rsidR="00843763" w:rsidRPr="00024063" w:rsidRDefault="00DC5E89" w:rsidP="00EF706E">
            <w:pPr>
              <w:rPr>
                <w:b/>
                <w:bCs/>
                <w:sz w:val="22"/>
              </w:rPr>
            </w:pPr>
            <w:proofErr w:type="spellStart"/>
            <w:r>
              <w:rPr>
                <w:b/>
                <w:bCs/>
                <w:sz w:val="22"/>
              </w:rPr>
              <w:t>Eric</w:t>
            </w:r>
            <w:proofErr w:type="spellEnd"/>
            <w:r>
              <w:rPr>
                <w:b/>
                <w:bCs/>
                <w:sz w:val="22"/>
              </w:rPr>
              <w:t xml:space="preserve"> </w:t>
            </w:r>
            <w:proofErr w:type="spellStart"/>
            <w:r>
              <w:rPr>
                <w:b/>
                <w:bCs/>
                <w:sz w:val="22"/>
              </w:rPr>
              <w:t>Vincens</w:t>
            </w:r>
            <w:proofErr w:type="spellEnd"/>
          </w:p>
        </w:tc>
      </w:tr>
      <w:tr w:rsidR="00BB632E" w14:paraId="5E6C743E" w14:textId="77777777" w:rsidTr="00F15170">
        <w:tc>
          <w:tcPr>
            <w:tcW w:w="2093" w:type="dxa"/>
          </w:tcPr>
          <w:p w14:paraId="5FE86F3A" w14:textId="42E6CF6E" w:rsidR="008F5A54" w:rsidRPr="00024063" w:rsidRDefault="00843763" w:rsidP="00530EC9">
            <w:pPr>
              <w:jc w:val="center"/>
              <w:rPr>
                <w:bCs/>
                <w:sz w:val="22"/>
              </w:rPr>
            </w:pPr>
            <w:r>
              <w:rPr>
                <w:bCs/>
                <w:sz w:val="22"/>
              </w:rPr>
              <w:t>Laboratoire</w:t>
            </w:r>
          </w:p>
        </w:tc>
        <w:tc>
          <w:tcPr>
            <w:tcW w:w="7100" w:type="dxa"/>
          </w:tcPr>
          <w:p w14:paraId="72FFE7CC" w14:textId="4C41A915" w:rsidR="008F5A54" w:rsidRPr="00024063" w:rsidRDefault="00DC5E89" w:rsidP="00170627">
            <w:pPr>
              <w:rPr>
                <w:b/>
                <w:bCs/>
                <w:sz w:val="22"/>
              </w:rPr>
            </w:pPr>
            <w:r>
              <w:rPr>
                <w:b/>
                <w:bCs/>
                <w:sz w:val="22"/>
              </w:rPr>
              <w:t>Equipe GCD (laboratoire LTDS)</w:t>
            </w:r>
          </w:p>
        </w:tc>
      </w:tr>
      <w:tr w:rsidR="00BB632E" w14:paraId="7E9E37CE" w14:textId="77777777" w:rsidTr="00F15170">
        <w:tc>
          <w:tcPr>
            <w:tcW w:w="2093" w:type="dxa"/>
          </w:tcPr>
          <w:p w14:paraId="13E4B8C4" w14:textId="551AA190" w:rsidR="008F5A54" w:rsidRPr="00024063" w:rsidRDefault="008F5A54" w:rsidP="00F15170">
            <w:pPr>
              <w:jc w:val="center"/>
              <w:rPr>
                <w:bCs/>
                <w:sz w:val="22"/>
              </w:rPr>
            </w:pPr>
            <w:r w:rsidRPr="00024063">
              <w:rPr>
                <w:bCs/>
                <w:sz w:val="22"/>
              </w:rPr>
              <w:t>E-mail</w:t>
            </w:r>
          </w:p>
        </w:tc>
        <w:tc>
          <w:tcPr>
            <w:tcW w:w="7100" w:type="dxa"/>
          </w:tcPr>
          <w:p w14:paraId="489105F4" w14:textId="0996F550" w:rsidR="008F5A54" w:rsidRPr="00DC5E89" w:rsidRDefault="00DC5E89" w:rsidP="00F358B1">
            <w:pPr>
              <w:rPr>
                <w:b/>
                <w:bCs/>
                <w:sz w:val="22"/>
                <w:szCs w:val="22"/>
              </w:rPr>
            </w:pPr>
            <w:r w:rsidRPr="00DC5E89">
              <w:rPr>
                <w:b/>
                <w:sz w:val="22"/>
                <w:szCs w:val="22"/>
              </w:rPr>
              <w:t>eric.vincens@ec-lyon.fr</w:t>
            </w:r>
          </w:p>
        </w:tc>
      </w:tr>
      <w:tr w:rsidR="00BB632E" w14:paraId="168502F1" w14:textId="77777777" w:rsidTr="00F15170">
        <w:tc>
          <w:tcPr>
            <w:tcW w:w="2093" w:type="dxa"/>
          </w:tcPr>
          <w:p w14:paraId="16CFD5B2" w14:textId="594D7B3E" w:rsidR="008F5A54" w:rsidRPr="00024063" w:rsidRDefault="00F15170" w:rsidP="00F15170">
            <w:pPr>
              <w:jc w:val="center"/>
              <w:rPr>
                <w:bCs/>
                <w:sz w:val="22"/>
              </w:rPr>
            </w:pPr>
            <w:r>
              <w:rPr>
                <w:bCs/>
                <w:sz w:val="22"/>
              </w:rPr>
              <w:t>Volume horaire</w:t>
            </w:r>
          </w:p>
        </w:tc>
        <w:tc>
          <w:tcPr>
            <w:tcW w:w="7100" w:type="dxa"/>
          </w:tcPr>
          <w:p w14:paraId="3E45CAE2" w14:textId="65E0A84F" w:rsidR="00CD1D8B" w:rsidRPr="00024063" w:rsidRDefault="00DC5E89" w:rsidP="001D4C44">
            <w:pPr>
              <w:rPr>
                <w:b/>
                <w:bCs/>
                <w:sz w:val="22"/>
              </w:rPr>
            </w:pPr>
            <w:r>
              <w:rPr>
                <w:b/>
                <w:bCs/>
                <w:sz w:val="22"/>
              </w:rPr>
              <w:t>1h45 à 2h</w:t>
            </w:r>
          </w:p>
        </w:tc>
      </w:tr>
      <w:tr w:rsidR="00BB632E" w14:paraId="6AB38392" w14:textId="77777777" w:rsidTr="00F15170">
        <w:tc>
          <w:tcPr>
            <w:tcW w:w="2093" w:type="dxa"/>
          </w:tcPr>
          <w:p w14:paraId="036F7673" w14:textId="03D10056" w:rsidR="00E94547" w:rsidRPr="00024063" w:rsidRDefault="00E94547" w:rsidP="00530EC9">
            <w:pPr>
              <w:jc w:val="center"/>
              <w:rPr>
                <w:bCs/>
                <w:sz w:val="22"/>
              </w:rPr>
            </w:pPr>
            <w:r w:rsidRPr="00024063">
              <w:rPr>
                <w:bCs/>
                <w:sz w:val="22"/>
              </w:rPr>
              <w:t>Mots-clés</w:t>
            </w:r>
            <w:r w:rsidR="009B2E78" w:rsidRPr="00024063">
              <w:rPr>
                <w:bCs/>
                <w:sz w:val="22"/>
              </w:rPr>
              <w:t xml:space="preserve"> :</w:t>
            </w:r>
          </w:p>
        </w:tc>
        <w:tc>
          <w:tcPr>
            <w:tcW w:w="7100" w:type="dxa"/>
          </w:tcPr>
          <w:p w14:paraId="661FBD71" w14:textId="6CAA1980" w:rsidR="00E94547" w:rsidRPr="00024063" w:rsidRDefault="00A5146A" w:rsidP="00F15170">
            <w:pPr>
              <w:rPr>
                <w:b/>
                <w:bCs/>
                <w:sz w:val="22"/>
              </w:rPr>
            </w:pPr>
            <w:r>
              <w:rPr>
                <w:b/>
                <w:bCs/>
                <w:sz w:val="22"/>
              </w:rPr>
              <w:t>Interactions mu</w:t>
            </w:r>
            <w:r w:rsidR="00190259">
              <w:rPr>
                <w:b/>
                <w:bCs/>
                <w:sz w:val="22"/>
              </w:rPr>
              <w:t>l</w:t>
            </w:r>
            <w:r>
              <w:rPr>
                <w:b/>
                <w:bCs/>
                <w:sz w:val="22"/>
              </w:rPr>
              <w:t>ti-physiques ; approches multi-échelles</w:t>
            </w:r>
          </w:p>
        </w:tc>
      </w:tr>
    </w:tbl>
    <w:p w14:paraId="1AE87CFA" w14:textId="6CE4ED6E" w:rsidR="00E94547" w:rsidRDefault="00E94547" w:rsidP="00170627">
      <w:pPr>
        <w:rPr>
          <w:b/>
          <w:bCs/>
          <w:sz w:val="24"/>
        </w:rPr>
      </w:pPr>
    </w:p>
    <w:p w14:paraId="2575753F" w14:textId="77777777" w:rsidR="00F15170" w:rsidRDefault="00F15170" w:rsidP="00170627">
      <w:pPr>
        <w:rPr>
          <w:b/>
          <w:bCs/>
          <w:sz w:val="24"/>
        </w:rPr>
      </w:pPr>
    </w:p>
    <w:p w14:paraId="39C8F8DE" w14:textId="70776503" w:rsidR="0060692A" w:rsidRPr="00486A87" w:rsidRDefault="00267120" w:rsidP="00486A87">
      <w:pPr>
        <w:jc w:val="both"/>
        <w:rPr>
          <w:bCs/>
          <w:sz w:val="22"/>
        </w:rPr>
      </w:pPr>
      <w:r w:rsidRPr="00024063">
        <w:rPr>
          <w:b/>
          <w:bCs/>
          <w:sz w:val="22"/>
        </w:rPr>
        <w:t>Prérequis</w:t>
      </w:r>
      <w:r w:rsidR="0060692A" w:rsidRPr="00024063">
        <w:rPr>
          <w:b/>
          <w:bCs/>
          <w:sz w:val="22"/>
        </w:rPr>
        <w:t xml:space="preserve"> :</w:t>
      </w:r>
      <w:r w:rsidR="00DC5E89">
        <w:rPr>
          <w:b/>
          <w:bCs/>
          <w:sz w:val="22"/>
        </w:rPr>
        <w:t> </w:t>
      </w:r>
      <w:r w:rsidR="00A5146A">
        <w:rPr>
          <w:bCs/>
          <w:sz w:val="22"/>
        </w:rPr>
        <w:t>mécanique des solides</w:t>
      </w:r>
    </w:p>
    <w:p w14:paraId="6E0024CD" w14:textId="77777777" w:rsidR="0060692A" w:rsidRPr="00024063" w:rsidRDefault="0060692A" w:rsidP="00737D18">
      <w:pPr>
        <w:jc w:val="both"/>
        <w:rPr>
          <w:b/>
          <w:bCs/>
          <w:sz w:val="22"/>
        </w:rPr>
      </w:pPr>
    </w:p>
    <w:p w14:paraId="0333CA8C" w14:textId="6C08C8AB" w:rsidR="00DC5E89" w:rsidRPr="00DC5E89" w:rsidRDefault="0060692A" w:rsidP="00DC5E89">
      <w:pPr>
        <w:jc w:val="both"/>
        <w:rPr>
          <w:bCs/>
          <w:sz w:val="22"/>
        </w:rPr>
      </w:pPr>
      <w:r w:rsidRPr="00024063">
        <w:rPr>
          <w:b/>
          <w:bCs/>
          <w:sz w:val="22"/>
        </w:rPr>
        <w:t>Contexte/problématique :</w:t>
      </w:r>
      <w:r w:rsidR="00C93A55">
        <w:rPr>
          <w:b/>
          <w:bCs/>
          <w:sz w:val="22"/>
        </w:rPr>
        <w:t xml:space="preserve"> </w:t>
      </w:r>
      <w:r w:rsidR="00DC5E89" w:rsidRPr="00DC5E89">
        <w:rPr>
          <w:bCs/>
          <w:sz w:val="22"/>
        </w:rPr>
        <w:t xml:space="preserve">Depuis les années 90, la Méthode aux Eléments Discrets </w:t>
      </w:r>
      <w:r w:rsidR="00190259">
        <w:rPr>
          <w:bCs/>
          <w:sz w:val="22"/>
        </w:rPr>
        <w:t xml:space="preserve">(MED) </w:t>
      </w:r>
      <w:r w:rsidR="00DC5E89" w:rsidRPr="00DC5E89">
        <w:rPr>
          <w:bCs/>
          <w:sz w:val="22"/>
        </w:rPr>
        <w:t xml:space="preserve">s'est faite une place de choix parmi les méthodes numériques  car elle permet de résoudre des problèmes mécaniques où le système est composé d'éléments individuels en interaction.  En génie civil, elle est particulièrement intéressante dans deux cas : lorsque la maille d'un élément dans un calcul éléments finis s'avère plus petite que la taille du Volume Elémentaire Représentatif (cas des merlons, digues ou barrages en enrochement, mais aussi de maçonneries de pierre) et lorsque l'on s'intéresse aux phénomènes se développant dans le matériau à une échelle inférieure au Volume Elémentaire Représentatif (phénomènes à l'échelle du contact ou à l'échelle de quelques particules dans les </w:t>
      </w:r>
      <w:proofErr w:type="spellStart"/>
      <w:r w:rsidR="00DC5E89" w:rsidRPr="00DC5E89">
        <w:rPr>
          <w:bCs/>
          <w:sz w:val="22"/>
        </w:rPr>
        <w:t>géomatériaux</w:t>
      </w:r>
      <w:proofErr w:type="spellEnd"/>
      <w:r w:rsidR="00DC5E89" w:rsidRPr="00DC5E89">
        <w:rPr>
          <w:bCs/>
          <w:sz w:val="22"/>
        </w:rPr>
        <w:t xml:space="preserve">). </w:t>
      </w:r>
    </w:p>
    <w:p w14:paraId="19A051F7" w14:textId="74EE168D" w:rsidR="00A81C8A" w:rsidRDefault="00DC5E89" w:rsidP="00DC5E89">
      <w:pPr>
        <w:jc w:val="both"/>
        <w:rPr>
          <w:bCs/>
          <w:sz w:val="22"/>
        </w:rPr>
      </w:pPr>
      <w:r w:rsidRPr="00DC5E89">
        <w:rPr>
          <w:bCs/>
          <w:sz w:val="22"/>
        </w:rPr>
        <w:t>Cet exposé brossera le principe, les atouts et les écueils d'une approche éléments discrets particulière dite à éléments rigides et contacts déformables, par des exemples concrets tirés du génie civil.</w:t>
      </w:r>
    </w:p>
    <w:p w14:paraId="6CE41A2E" w14:textId="77777777" w:rsidR="00DC5E89" w:rsidRPr="00A81C8A" w:rsidRDefault="00DC5E89" w:rsidP="00DC5E89">
      <w:pPr>
        <w:jc w:val="both"/>
        <w:rPr>
          <w:bCs/>
          <w:sz w:val="22"/>
        </w:rPr>
      </w:pPr>
    </w:p>
    <w:p w14:paraId="668CFEE0" w14:textId="77777777" w:rsidR="00A5146A" w:rsidRDefault="0060692A" w:rsidP="00737D18">
      <w:pPr>
        <w:jc w:val="both"/>
        <w:rPr>
          <w:b/>
          <w:bCs/>
          <w:sz w:val="22"/>
        </w:rPr>
      </w:pPr>
      <w:r w:rsidRPr="00024063">
        <w:rPr>
          <w:b/>
          <w:bCs/>
          <w:sz w:val="22"/>
        </w:rPr>
        <w:t>Objectifs pédagogiques :</w:t>
      </w:r>
      <w:r w:rsidR="00DC5E89">
        <w:rPr>
          <w:b/>
          <w:bCs/>
          <w:sz w:val="22"/>
        </w:rPr>
        <w:t> </w:t>
      </w:r>
    </w:p>
    <w:p w14:paraId="69DB2536" w14:textId="38520237" w:rsidR="0060692A" w:rsidRDefault="00A5146A" w:rsidP="00737D18">
      <w:pPr>
        <w:jc w:val="both"/>
        <w:rPr>
          <w:bCs/>
          <w:sz w:val="22"/>
        </w:rPr>
      </w:pPr>
      <w:r>
        <w:rPr>
          <w:bCs/>
          <w:sz w:val="22"/>
        </w:rPr>
        <w:t xml:space="preserve">- cerner le potentiel de la </w:t>
      </w:r>
      <w:r w:rsidR="00190259">
        <w:rPr>
          <w:bCs/>
          <w:sz w:val="22"/>
        </w:rPr>
        <w:t>MED</w:t>
      </w:r>
      <w:r>
        <w:rPr>
          <w:bCs/>
          <w:sz w:val="22"/>
        </w:rPr>
        <w:t xml:space="preserve"> pour traiter des problèmes de mécanique des solides mais aussi des problèmes multi-physiques</w:t>
      </w:r>
    </w:p>
    <w:p w14:paraId="0065F61E" w14:textId="0690780F" w:rsidR="00A5146A" w:rsidRDefault="00A5146A" w:rsidP="00737D18">
      <w:pPr>
        <w:jc w:val="both"/>
        <w:rPr>
          <w:bCs/>
          <w:sz w:val="22"/>
        </w:rPr>
      </w:pPr>
      <w:r>
        <w:rPr>
          <w:bCs/>
          <w:sz w:val="22"/>
        </w:rPr>
        <w:t xml:space="preserve">- points de vigilance, écueils </w:t>
      </w:r>
    </w:p>
    <w:p w14:paraId="3AD254C9" w14:textId="77777777" w:rsidR="00A5146A" w:rsidRPr="00C93A55" w:rsidRDefault="00A5146A" w:rsidP="00737D18">
      <w:pPr>
        <w:jc w:val="both"/>
        <w:rPr>
          <w:bCs/>
          <w:sz w:val="22"/>
        </w:rPr>
      </w:pPr>
    </w:p>
    <w:p w14:paraId="6B1ECF81" w14:textId="77777777" w:rsidR="00267120" w:rsidRPr="00024063" w:rsidRDefault="00267120" w:rsidP="00737D18">
      <w:pPr>
        <w:jc w:val="both"/>
        <w:rPr>
          <w:b/>
          <w:bCs/>
          <w:sz w:val="22"/>
        </w:rPr>
      </w:pPr>
    </w:p>
    <w:p w14:paraId="46B7A8C1" w14:textId="77777777" w:rsidR="002F4976" w:rsidRDefault="00267120" w:rsidP="002F4976">
      <w:pPr>
        <w:rPr>
          <w:b/>
          <w:bCs/>
          <w:sz w:val="22"/>
          <w:szCs w:val="24"/>
        </w:rPr>
      </w:pPr>
      <w:r w:rsidRPr="00024063">
        <w:rPr>
          <w:b/>
          <w:bCs/>
          <w:sz w:val="22"/>
          <w:szCs w:val="24"/>
        </w:rPr>
        <w:t>Description détaillée du contenu de la formation :</w:t>
      </w:r>
    </w:p>
    <w:p w14:paraId="6858DC89" w14:textId="51B52D33" w:rsidR="002F4976" w:rsidRDefault="002F4976" w:rsidP="002F4976">
      <w:pPr>
        <w:rPr>
          <w:bCs/>
          <w:sz w:val="22"/>
        </w:rPr>
      </w:pPr>
      <w:r>
        <w:rPr>
          <w:bCs/>
          <w:sz w:val="22"/>
        </w:rPr>
        <w:t>- Problèmes multi-échelles d’objets en interaction</w:t>
      </w:r>
      <w:r w:rsidR="00190259">
        <w:rPr>
          <w:bCs/>
          <w:sz w:val="22"/>
        </w:rPr>
        <w:t> : les atouts de la MED</w:t>
      </w:r>
    </w:p>
    <w:p w14:paraId="6F7FC86A" w14:textId="4816F480" w:rsidR="002F4976" w:rsidRDefault="002F4976" w:rsidP="002F4976">
      <w:pPr>
        <w:rPr>
          <w:bCs/>
          <w:sz w:val="22"/>
        </w:rPr>
      </w:pPr>
      <w:r>
        <w:rPr>
          <w:bCs/>
          <w:sz w:val="22"/>
        </w:rPr>
        <w:t>- Approche des corps rigides à contact</w:t>
      </w:r>
      <w:r w:rsidR="00B56E08">
        <w:rPr>
          <w:bCs/>
          <w:sz w:val="22"/>
        </w:rPr>
        <w:t>s</w:t>
      </w:r>
      <w:r>
        <w:rPr>
          <w:bCs/>
          <w:sz w:val="22"/>
        </w:rPr>
        <w:t xml:space="preserve"> déformable</w:t>
      </w:r>
      <w:r w:rsidR="00B56E08">
        <w:rPr>
          <w:bCs/>
          <w:sz w:val="22"/>
        </w:rPr>
        <w:t>s</w:t>
      </w:r>
    </w:p>
    <w:p w14:paraId="3F457CDB" w14:textId="639F6B20" w:rsidR="00190259" w:rsidRDefault="00190259" w:rsidP="002F4976">
      <w:pPr>
        <w:rPr>
          <w:bCs/>
          <w:sz w:val="22"/>
        </w:rPr>
      </w:pPr>
      <w:r>
        <w:rPr>
          <w:bCs/>
          <w:sz w:val="22"/>
        </w:rPr>
        <w:t>- Lois d’interaction entre solides</w:t>
      </w:r>
    </w:p>
    <w:p w14:paraId="2C6056D0" w14:textId="2024ED3C" w:rsidR="00190259" w:rsidRDefault="00190259" w:rsidP="002F4976">
      <w:pPr>
        <w:rPr>
          <w:bCs/>
          <w:sz w:val="22"/>
        </w:rPr>
      </w:pPr>
      <w:r>
        <w:rPr>
          <w:bCs/>
          <w:sz w:val="22"/>
        </w:rPr>
        <w:t>- Points de vigilance numériques/ physiques lors de l’usage de la MED : limites</w:t>
      </w:r>
    </w:p>
    <w:p w14:paraId="70EF1C7D" w14:textId="43ADDA28" w:rsidR="00190259" w:rsidRDefault="00190259" w:rsidP="002F4976">
      <w:pPr>
        <w:rPr>
          <w:bCs/>
          <w:sz w:val="22"/>
        </w:rPr>
      </w:pPr>
      <w:r>
        <w:rPr>
          <w:bCs/>
          <w:sz w:val="22"/>
        </w:rPr>
        <w:t>- Couplages multi-physiques</w:t>
      </w:r>
    </w:p>
    <w:p w14:paraId="59AF464D" w14:textId="77777777" w:rsidR="002F4976" w:rsidRPr="002F4976" w:rsidRDefault="002F4976" w:rsidP="002F4976">
      <w:pPr>
        <w:rPr>
          <w:b/>
          <w:bCs/>
          <w:sz w:val="22"/>
          <w:szCs w:val="24"/>
        </w:rPr>
      </w:pPr>
    </w:p>
    <w:p w14:paraId="7D0AE3EE" w14:textId="25D71467" w:rsidR="00A5146A" w:rsidRDefault="00A5146A" w:rsidP="000C539F">
      <w:pPr>
        <w:rPr>
          <w:b/>
          <w:bCs/>
          <w:sz w:val="22"/>
          <w:szCs w:val="24"/>
        </w:rPr>
      </w:pPr>
    </w:p>
    <w:p w14:paraId="65EA4B55" w14:textId="77777777" w:rsidR="002F4976" w:rsidRDefault="002F4976" w:rsidP="000C539F">
      <w:pPr>
        <w:rPr>
          <w:b/>
          <w:bCs/>
          <w:sz w:val="22"/>
          <w:szCs w:val="24"/>
        </w:rPr>
      </w:pPr>
    </w:p>
    <w:p w14:paraId="22A2E944" w14:textId="65BF6612" w:rsidR="00196EE5" w:rsidRDefault="005A4B50">
      <w:pPr>
        <w:jc w:val="both"/>
        <w:rPr>
          <w:b/>
          <w:bCs/>
          <w:sz w:val="22"/>
        </w:rPr>
      </w:pPr>
      <w:r w:rsidRPr="00024063">
        <w:rPr>
          <w:b/>
          <w:bCs/>
          <w:sz w:val="22"/>
        </w:rPr>
        <w:t>Indications complémentaires</w:t>
      </w:r>
      <w:r w:rsidR="00267120" w:rsidRPr="00024063">
        <w:rPr>
          <w:b/>
          <w:bCs/>
          <w:sz w:val="22"/>
        </w:rPr>
        <w:t xml:space="preserve"> :</w:t>
      </w:r>
      <w:r w:rsidR="00DC5E89">
        <w:rPr>
          <w:b/>
          <w:bCs/>
          <w:sz w:val="22"/>
        </w:rPr>
        <w:t> </w:t>
      </w:r>
    </w:p>
    <w:p w14:paraId="7F9715AE" w14:textId="77777777" w:rsidR="00190259" w:rsidRDefault="00190259">
      <w:pPr>
        <w:jc w:val="both"/>
        <w:rPr>
          <w:b/>
          <w:bCs/>
          <w:sz w:val="22"/>
        </w:rPr>
      </w:pPr>
    </w:p>
    <w:p w14:paraId="6227BCA7" w14:textId="4C7C9BBC" w:rsidR="00190259" w:rsidRPr="00190259" w:rsidRDefault="00190259">
      <w:pPr>
        <w:jc w:val="both"/>
        <w:rPr>
          <w:bCs/>
          <w:sz w:val="22"/>
        </w:rPr>
      </w:pPr>
      <w:r w:rsidRPr="00190259">
        <w:rPr>
          <w:bCs/>
          <w:sz w:val="22"/>
        </w:rPr>
        <w:t xml:space="preserve">Cette formation </w:t>
      </w:r>
      <w:r>
        <w:rPr>
          <w:bCs/>
          <w:sz w:val="22"/>
        </w:rPr>
        <w:t xml:space="preserve">se veut une introduction à la </w:t>
      </w:r>
      <w:r w:rsidR="00391053">
        <w:rPr>
          <w:bCs/>
          <w:sz w:val="22"/>
        </w:rPr>
        <w:t xml:space="preserve">problématique de la </w:t>
      </w:r>
      <w:r>
        <w:rPr>
          <w:bCs/>
          <w:sz w:val="22"/>
        </w:rPr>
        <w:t xml:space="preserve">MED sans être exhaustive </w:t>
      </w:r>
      <w:r w:rsidR="00391053">
        <w:rPr>
          <w:bCs/>
          <w:sz w:val="22"/>
        </w:rPr>
        <w:t>mais</w:t>
      </w:r>
      <w:r>
        <w:rPr>
          <w:bCs/>
          <w:sz w:val="22"/>
        </w:rPr>
        <w:t xml:space="preserve"> permettra de brosser les potentialités de la méthode à travers des cas concrets</w:t>
      </w:r>
    </w:p>
    <w:p w14:paraId="7ABBB546" w14:textId="77777777" w:rsidR="002F4976" w:rsidRDefault="002F4976">
      <w:pPr>
        <w:jc w:val="both"/>
        <w:rPr>
          <w:vanish/>
        </w:rPr>
      </w:pPr>
    </w:p>
    <w:sectPr w:rsidR="002F4976">
      <w:footerReference w:type="even" r:id="rId9"/>
      <w:footerReference w:type="default" r:id="rId10"/>
      <w:footnotePr>
        <w:numFmt w:val="chicago"/>
      </w:footnotePr>
      <w:pgSz w:w="11906" w:h="16838"/>
      <w:pgMar w:top="1417" w:right="1286" w:bottom="1417" w:left="1417"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25B8E" w14:textId="77777777" w:rsidR="00FD2F27" w:rsidRDefault="00FD2F27" w:rsidP="002A5F3C">
      <w:r>
        <w:separator/>
      </w:r>
    </w:p>
  </w:endnote>
  <w:endnote w:type="continuationSeparator" w:id="0">
    <w:p w14:paraId="1738C1BF" w14:textId="77777777" w:rsidR="00FD2F27" w:rsidRDefault="00FD2F27" w:rsidP="002A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1FC4B" w14:textId="77777777" w:rsidR="00605AA5" w:rsidRDefault="00605AA5" w:rsidP="00E4574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D5BD0D2" w14:textId="77777777" w:rsidR="00605AA5" w:rsidRDefault="00605AA5" w:rsidP="00605AA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87010" w14:textId="0A73E598" w:rsidR="00605AA5" w:rsidRDefault="00605AA5" w:rsidP="00E4574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8003E">
      <w:rPr>
        <w:rStyle w:val="Numrodepage"/>
        <w:noProof/>
      </w:rPr>
      <w:t>1</w:t>
    </w:r>
    <w:r>
      <w:rPr>
        <w:rStyle w:val="Numrodepage"/>
      </w:rPr>
      <w:fldChar w:fldCharType="end"/>
    </w:r>
    <w:r w:rsidR="00267120">
      <w:rPr>
        <w:rStyle w:val="Numrodepage"/>
      </w:rPr>
      <w:t>/</w:t>
    </w:r>
  </w:p>
  <w:p w14:paraId="42A4ED2E" w14:textId="20C971CE" w:rsidR="00605AA5" w:rsidRDefault="00605AA5" w:rsidP="00605AA5">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76D69" w14:textId="77777777" w:rsidR="00FD2F27" w:rsidRDefault="00FD2F27" w:rsidP="002A5F3C">
      <w:r>
        <w:separator/>
      </w:r>
    </w:p>
  </w:footnote>
  <w:footnote w:type="continuationSeparator" w:id="0">
    <w:p w14:paraId="7451FC6B" w14:textId="77777777" w:rsidR="00FD2F27" w:rsidRDefault="00FD2F27" w:rsidP="002A5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F43B32"/>
    <w:multiLevelType w:val="multilevel"/>
    <w:tmpl w:val="35FE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6466C1"/>
    <w:multiLevelType w:val="hybridMultilevel"/>
    <w:tmpl w:val="8202EC50"/>
    <w:lvl w:ilvl="0" w:tplc="67024E76">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2B6210EE"/>
    <w:multiLevelType w:val="multilevel"/>
    <w:tmpl w:val="6586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F3460D"/>
    <w:multiLevelType w:val="hybridMultilevel"/>
    <w:tmpl w:val="585C26C0"/>
    <w:lvl w:ilvl="0" w:tplc="67024E7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3D4664F9"/>
    <w:multiLevelType w:val="hybridMultilevel"/>
    <w:tmpl w:val="EB388BFC"/>
    <w:lvl w:ilvl="0" w:tplc="67024E76">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507C7811"/>
    <w:multiLevelType w:val="hybridMultilevel"/>
    <w:tmpl w:val="0914994A"/>
    <w:lvl w:ilvl="0" w:tplc="03067E5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0242274"/>
    <w:multiLevelType w:val="hybridMultilevel"/>
    <w:tmpl w:val="4C886086"/>
    <w:lvl w:ilvl="0" w:tplc="B680C5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4C06BB5"/>
    <w:multiLevelType w:val="hybridMultilevel"/>
    <w:tmpl w:val="A522A0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4"/>
  </w:num>
  <w:num w:numId="6">
    <w:abstractNumId w:val="7"/>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numFmt w:val="chicago"/>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004"/>
    <w:rsid w:val="00015158"/>
    <w:rsid w:val="000177CC"/>
    <w:rsid w:val="00024063"/>
    <w:rsid w:val="00035A02"/>
    <w:rsid w:val="00056E0C"/>
    <w:rsid w:val="00076004"/>
    <w:rsid w:val="0008183A"/>
    <w:rsid w:val="00097101"/>
    <w:rsid w:val="000B1810"/>
    <w:rsid w:val="000B2EDC"/>
    <w:rsid w:val="000C539F"/>
    <w:rsid w:val="000E04A8"/>
    <w:rsid w:val="000E65EB"/>
    <w:rsid w:val="00103992"/>
    <w:rsid w:val="001259BC"/>
    <w:rsid w:val="001409E9"/>
    <w:rsid w:val="00161742"/>
    <w:rsid w:val="00161BE6"/>
    <w:rsid w:val="00170627"/>
    <w:rsid w:val="001777B9"/>
    <w:rsid w:val="00190259"/>
    <w:rsid w:val="00192AB3"/>
    <w:rsid w:val="00196EE5"/>
    <w:rsid w:val="001A0897"/>
    <w:rsid w:val="001D4C44"/>
    <w:rsid w:val="001D7E84"/>
    <w:rsid w:val="001F73EE"/>
    <w:rsid w:val="00204D53"/>
    <w:rsid w:val="00245DD5"/>
    <w:rsid w:val="002574BB"/>
    <w:rsid w:val="00267120"/>
    <w:rsid w:val="00272FE3"/>
    <w:rsid w:val="00281A69"/>
    <w:rsid w:val="002937E6"/>
    <w:rsid w:val="002A5F3C"/>
    <w:rsid w:val="002C53B1"/>
    <w:rsid w:val="002C658D"/>
    <w:rsid w:val="002D1DC4"/>
    <w:rsid w:val="002D52CA"/>
    <w:rsid w:val="002F4976"/>
    <w:rsid w:val="00320C1C"/>
    <w:rsid w:val="00340528"/>
    <w:rsid w:val="00353E33"/>
    <w:rsid w:val="00391053"/>
    <w:rsid w:val="003A3B70"/>
    <w:rsid w:val="003D2FF4"/>
    <w:rsid w:val="003F0265"/>
    <w:rsid w:val="00404E68"/>
    <w:rsid w:val="00417A4E"/>
    <w:rsid w:val="00486A87"/>
    <w:rsid w:val="004B72F0"/>
    <w:rsid w:val="004C2985"/>
    <w:rsid w:val="004C6858"/>
    <w:rsid w:val="004D371C"/>
    <w:rsid w:val="004E5475"/>
    <w:rsid w:val="00516C0F"/>
    <w:rsid w:val="00530EC9"/>
    <w:rsid w:val="00543280"/>
    <w:rsid w:val="0054791A"/>
    <w:rsid w:val="005A4B50"/>
    <w:rsid w:val="00605AA5"/>
    <w:rsid w:val="0060692A"/>
    <w:rsid w:val="00612F8E"/>
    <w:rsid w:val="00617A23"/>
    <w:rsid w:val="00634257"/>
    <w:rsid w:val="0063601D"/>
    <w:rsid w:val="00642BA1"/>
    <w:rsid w:val="006506E9"/>
    <w:rsid w:val="00691527"/>
    <w:rsid w:val="00692380"/>
    <w:rsid w:val="00694929"/>
    <w:rsid w:val="006D5103"/>
    <w:rsid w:val="00701D12"/>
    <w:rsid w:val="0071096A"/>
    <w:rsid w:val="007111D6"/>
    <w:rsid w:val="00725EB6"/>
    <w:rsid w:val="00737D18"/>
    <w:rsid w:val="00740D99"/>
    <w:rsid w:val="0077067C"/>
    <w:rsid w:val="007769F2"/>
    <w:rsid w:val="00786675"/>
    <w:rsid w:val="00787A8A"/>
    <w:rsid w:val="007B0330"/>
    <w:rsid w:val="00822F6A"/>
    <w:rsid w:val="00843763"/>
    <w:rsid w:val="00852BC1"/>
    <w:rsid w:val="00877322"/>
    <w:rsid w:val="00891A62"/>
    <w:rsid w:val="00892052"/>
    <w:rsid w:val="008C5D30"/>
    <w:rsid w:val="008D1966"/>
    <w:rsid w:val="008F5A54"/>
    <w:rsid w:val="00922044"/>
    <w:rsid w:val="009317EE"/>
    <w:rsid w:val="009357CB"/>
    <w:rsid w:val="009449FA"/>
    <w:rsid w:val="009867A0"/>
    <w:rsid w:val="00987E1D"/>
    <w:rsid w:val="00992A0A"/>
    <w:rsid w:val="009A0579"/>
    <w:rsid w:val="009B2E78"/>
    <w:rsid w:val="009B5321"/>
    <w:rsid w:val="00A03880"/>
    <w:rsid w:val="00A23857"/>
    <w:rsid w:val="00A42E38"/>
    <w:rsid w:val="00A5146A"/>
    <w:rsid w:val="00A66E33"/>
    <w:rsid w:val="00A81C8A"/>
    <w:rsid w:val="00A9188E"/>
    <w:rsid w:val="00AA5FCF"/>
    <w:rsid w:val="00AB6EE3"/>
    <w:rsid w:val="00AC0D61"/>
    <w:rsid w:val="00B067A7"/>
    <w:rsid w:val="00B56E08"/>
    <w:rsid w:val="00B8003E"/>
    <w:rsid w:val="00BB1012"/>
    <w:rsid w:val="00BB632E"/>
    <w:rsid w:val="00BD6D99"/>
    <w:rsid w:val="00C36769"/>
    <w:rsid w:val="00C41785"/>
    <w:rsid w:val="00C65192"/>
    <w:rsid w:val="00C93A55"/>
    <w:rsid w:val="00CD1D8B"/>
    <w:rsid w:val="00CE4B51"/>
    <w:rsid w:val="00D05370"/>
    <w:rsid w:val="00D1049B"/>
    <w:rsid w:val="00D341B5"/>
    <w:rsid w:val="00D4605A"/>
    <w:rsid w:val="00D74437"/>
    <w:rsid w:val="00D75A44"/>
    <w:rsid w:val="00DC4DC7"/>
    <w:rsid w:val="00DC5E89"/>
    <w:rsid w:val="00E05D19"/>
    <w:rsid w:val="00E23098"/>
    <w:rsid w:val="00E264CB"/>
    <w:rsid w:val="00E3670F"/>
    <w:rsid w:val="00E4010A"/>
    <w:rsid w:val="00E90CA2"/>
    <w:rsid w:val="00E92A2C"/>
    <w:rsid w:val="00E94547"/>
    <w:rsid w:val="00EC33B9"/>
    <w:rsid w:val="00EC585E"/>
    <w:rsid w:val="00EC7690"/>
    <w:rsid w:val="00EE797D"/>
    <w:rsid w:val="00EF706E"/>
    <w:rsid w:val="00F00C79"/>
    <w:rsid w:val="00F126F2"/>
    <w:rsid w:val="00F15170"/>
    <w:rsid w:val="00F24EDE"/>
    <w:rsid w:val="00F358B1"/>
    <w:rsid w:val="00F61C7F"/>
    <w:rsid w:val="00FB2EFC"/>
    <w:rsid w:val="00FC7649"/>
    <w:rsid w:val="00FD2F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784E4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Titre1">
    <w:name w:val="heading 1"/>
    <w:basedOn w:val="Titre10"/>
    <w:next w:val="Corpsdetexte"/>
    <w:qFormat/>
    <w:pPr>
      <w:numPr>
        <w:numId w:val="1"/>
      </w:numPr>
      <w:outlineLvl w:val="0"/>
    </w:pPr>
  </w:style>
  <w:style w:type="paragraph" w:styleId="Titre2">
    <w:name w:val="heading 2"/>
    <w:basedOn w:val="Titre10"/>
    <w:next w:val="Corpsdetexte"/>
    <w:qFormat/>
    <w:pPr>
      <w:numPr>
        <w:ilvl w:val="1"/>
        <w:numId w:val="1"/>
      </w:numPr>
      <w:spacing w:before="200"/>
      <w:outlineLvl w:val="1"/>
    </w:pPr>
  </w:style>
  <w:style w:type="paragraph" w:styleId="Titre3">
    <w:name w:val="heading 3"/>
    <w:basedOn w:val="Titre10"/>
    <w:next w:val="Corpsdetexte"/>
    <w:qFormat/>
    <w:pPr>
      <w:numPr>
        <w:ilvl w:val="2"/>
        <w:numId w:val="1"/>
      </w:numPr>
      <w:spacing w:before="14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8Num3z0">
    <w:name w:val="WW8Num3z0"/>
  </w:style>
  <w:style w:type="character" w:customStyle="1" w:styleId="WW8Num4z0">
    <w:name w:val="WW8Num4z0"/>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2z0">
    <w:name w:val="WW8Num2z0"/>
    <w:rPr>
      <w:rFonts w:ascii="Symbol" w:hAnsi="Symbol" w:cs="Symbol"/>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Policepardfaut1">
    <w:name w:val="Police par défaut1"/>
  </w:style>
  <w:style w:type="character" w:customStyle="1" w:styleId="Puces">
    <w:name w:val="Puces"/>
  </w:style>
  <w:style w:type="character" w:customStyle="1" w:styleId="Caractresdenumrotation">
    <w:name w:val="Caractères de numérotation"/>
  </w:style>
  <w:style w:type="character" w:styleId="Lienhypertexte">
    <w:name w:val="Hyperlink"/>
  </w:style>
  <w:style w:type="paragraph" w:customStyle="1" w:styleId="Titre10">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Tahoma"/>
    </w:rPr>
  </w:style>
  <w:style w:type="paragraph" w:styleId="Lgende">
    <w:name w:val="caption"/>
    <w:basedOn w:val="Normal"/>
    <w:qFormat/>
    <w:pPr>
      <w:suppressLineNumbers/>
      <w:spacing w:before="120" w:after="120"/>
    </w:pPr>
  </w:style>
  <w:style w:type="paragraph" w:customStyle="1" w:styleId="Index">
    <w:name w:val="Index"/>
    <w:basedOn w:val="Normal"/>
    <w:pPr>
      <w:suppressLineNumbers/>
    </w:pPr>
    <w:rPr>
      <w:rFonts w:cs="Tahoma"/>
    </w:rPr>
  </w:style>
  <w:style w:type="paragraph" w:customStyle="1" w:styleId="Rpertoire">
    <w:name w:val="Répertoire"/>
    <w:basedOn w:val="Normal"/>
    <w:pPr>
      <w:suppressLineNumbers/>
    </w:pPr>
    <w:rPr>
      <w:rFonts w:cs="Tahoma"/>
    </w:rPr>
  </w:style>
  <w:style w:type="paragraph" w:styleId="Textedebulles">
    <w:name w:val="Balloon Text"/>
    <w:basedOn w:val="Normal"/>
  </w:style>
  <w:style w:type="paragraph" w:customStyle="1" w:styleId="Quotations">
    <w:name w:val="Quotations"/>
    <w:basedOn w:val="Normal"/>
    <w:pPr>
      <w:spacing w:after="283"/>
      <w:ind w:left="567" w:right="567"/>
    </w:pPr>
  </w:style>
  <w:style w:type="paragraph" w:styleId="Titre">
    <w:name w:val="Title"/>
    <w:basedOn w:val="Titre10"/>
    <w:next w:val="Corpsdetexte"/>
    <w:qFormat/>
    <w:pPr>
      <w:jc w:val="center"/>
    </w:pPr>
  </w:style>
  <w:style w:type="paragraph" w:styleId="Sous-titre">
    <w:name w:val="Subtitle"/>
    <w:basedOn w:val="Titre10"/>
    <w:next w:val="Corpsdetexte"/>
    <w:qFormat/>
    <w:pPr>
      <w:spacing w:before="60"/>
      <w:jc w:val="center"/>
    </w:pPr>
    <w:rPr>
      <w:sz w:val="36"/>
      <w:szCs w:val="36"/>
    </w:rPr>
  </w:style>
  <w:style w:type="paragraph" w:styleId="En-tte">
    <w:name w:val="header"/>
    <w:basedOn w:val="Normal"/>
    <w:link w:val="En-tteCar"/>
    <w:uiPriority w:val="99"/>
    <w:unhideWhenUsed/>
    <w:rsid w:val="002A5F3C"/>
    <w:pPr>
      <w:tabs>
        <w:tab w:val="center" w:pos="4536"/>
        <w:tab w:val="right" w:pos="9072"/>
      </w:tabs>
    </w:pPr>
  </w:style>
  <w:style w:type="character" w:customStyle="1" w:styleId="En-tteCar">
    <w:name w:val="En-tête Car"/>
    <w:basedOn w:val="Policepardfaut"/>
    <w:link w:val="En-tte"/>
    <w:uiPriority w:val="99"/>
    <w:rsid w:val="002A5F3C"/>
  </w:style>
  <w:style w:type="paragraph" w:styleId="Pieddepage">
    <w:name w:val="footer"/>
    <w:basedOn w:val="Normal"/>
    <w:link w:val="PieddepageCar"/>
    <w:uiPriority w:val="99"/>
    <w:unhideWhenUsed/>
    <w:rsid w:val="002A5F3C"/>
    <w:pPr>
      <w:tabs>
        <w:tab w:val="center" w:pos="4536"/>
        <w:tab w:val="right" w:pos="9072"/>
      </w:tabs>
    </w:pPr>
  </w:style>
  <w:style w:type="character" w:customStyle="1" w:styleId="PieddepageCar">
    <w:name w:val="Pied de page Car"/>
    <w:basedOn w:val="Policepardfaut"/>
    <w:link w:val="Pieddepage"/>
    <w:uiPriority w:val="99"/>
    <w:rsid w:val="002A5F3C"/>
  </w:style>
  <w:style w:type="character" w:styleId="Numrodepage">
    <w:name w:val="page number"/>
    <w:basedOn w:val="Policepardfaut"/>
    <w:uiPriority w:val="99"/>
    <w:semiHidden/>
    <w:unhideWhenUsed/>
    <w:rsid w:val="00605AA5"/>
  </w:style>
  <w:style w:type="paragraph" w:styleId="Paragraphedeliste">
    <w:name w:val="List Paragraph"/>
    <w:basedOn w:val="Normal"/>
    <w:uiPriority w:val="34"/>
    <w:qFormat/>
    <w:rsid w:val="003A3B70"/>
    <w:pPr>
      <w:ind w:left="720"/>
      <w:contextualSpacing/>
    </w:pPr>
  </w:style>
  <w:style w:type="character" w:styleId="Marquedecommentaire">
    <w:name w:val="annotation reference"/>
    <w:basedOn w:val="Policepardfaut"/>
    <w:uiPriority w:val="99"/>
    <w:semiHidden/>
    <w:unhideWhenUsed/>
    <w:rsid w:val="009449FA"/>
    <w:rPr>
      <w:sz w:val="18"/>
      <w:szCs w:val="18"/>
    </w:rPr>
  </w:style>
  <w:style w:type="paragraph" w:styleId="Commentaire">
    <w:name w:val="annotation text"/>
    <w:basedOn w:val="Normal"/>
    <w:link w:val="CommentaireCar"/>
    <w:uiPriority w:val="99"/>
    <w:semiHidden/>
    <w:unhideWhenUsed/>
    <w:rsid w:val="009449FA"/>
    <w:rPr>
      <w:sz w:val="24"/>
      <w:szCs w:val="24"/>
    </w:rPr>
  </w:style>
  <w:style w:type="character" w:customStyle="1" w:styleId="CommentaireCar">
    <w:name w:val="Commentaire Car"/>
    <w:basedOn w:val="Policepardfaut"/>
    <w:link w:val="Commentaire"/>
    <w:uiPriority w:val="99"/>
    <w:semiHidden/>
    <w:rsid w:val="009449FA"/>
    <w:rPr>
      <w:sz w:val="24"/>
      <w:szCs w:val="24"/>
    </w:rPr>
  </w:style>
  <w:style w:type="paragraph" w:styleId="Objetducommentaire">
    <w:name w:val="annotation subject"/>
    <w:basedOn w:val="Commentaire"/>
    <w:next w:val="Commentaire"/>
    <w:link w:val="ObjetducommentaireCar"/>
    <w:uiPriority w:val="99"/>
    <w:semiHidden/>
    <w:unhideWhenUsed/>
    <w:rsid w:val="009449FA"/>
    <w:rPr>
      <w:b/>
      <w:bCs/>
      <w:sz w:val="20"/>
      <w:szCs w:val="20"/>
    </w:rPr>
  </w:style>
  <w:style w:type="character" w:customStyle="1" w:styleId="ObjetducommentaireCar">
    <w:name w:val="Objet du commentaire Car"/>
    <w:basedOn w:val="CommentaireCar"/>
    <w:link w:val="Objetducommentaire"/>
    <w:uiPriority w:val="99"/>
    <w:semiHidden/>
    <w:rsid w:val="009449FA"/>
    <w:rPr>
      <w:b/>
      <w:bCs/>
      <w:sz w:val="24"/>
      <w:szCs w:val="24"/>
    </w:rPr>
  </w:style>
  <w:style w:type="table" w:styleId="Grilledutableau">
    <w:name w:val="Table Grid"/>
    <w:basedOn w:val="TableauNormal"/>
    <w:uiPriority w:val="39"/>
    <w:rsid w:val="00EE7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267120"/>
    <w:rPr>
      <w:sz w:val="24"/>
      <w:szCs w:val="24"/>
    </w:rPr>
  </w:style>
  <w:style w:type="character" w:customStyle="1" w:styleId="NotedebasdepageCar">
    <w:name w:val="Note de bas de page Car"/>
    <w:basedOn w:val="Policepardfaut"/>
    <w:link w:val="Notedebasdepage"/>
    <w:uiPriority w:val="99"/>
    <w:rsid w:val="00267120"/>
    <w:rPr>
      <w:sz w:val="24"/>
      <w:szCs w:val="24"/>
    </w:rPr>
  </w:style>
  <w:style w:type="character" w:styleId="Appelnotedebasdep">
    <w:name w:val="footnote reference"/>
    <w:basedOn w:val="Policepardfaut"/>
    <w:uiPriority w:val="99"/>
    <w:unhideWhenUsed/>
    <w:rsid w:val="00267120"/>
    <w:rPr>
      <w:vertAlign w:val="superscript"/>
    </w:rPr>
  </w:style>
  <w:style w:type="character" w:styleId="Lienhypertextesuivivisit">
    <w:name w:val="FollowedHyperlink"/>
    <w:basedOn w:val="Policepardfaut"/>
    <w:uiPriority w:val="99"/>
    <w:semiHidden/>
    <w:unhideWhenUsed/>
    <w:rsid w:val="00BB101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Titre1">
    <w:name w:val="heading 1"/>
    <w:basedOn w:val="Titre10"/>
    <w:next w:val="Corpsdetexte"/>
    <w:qFormat/>
    <w:pPr>
      <w:numPr>
        <w:numId w:val="1"/>
      </w:numPr>
      <w:outlineLvl w:val="0"/>
    </w:pPr>
  </w:style>
  <w:style w:type="paragraph" w:styleId="Titre2">
    <w:name w:val="heading 2"/>
    <w:basedOn w:val="Titre10"/>
    <w:next w:val="Corpsdetexte"/>
    <w:qFormat/>
    <w:pPr>
      <w:numPr>
        <w:ilvl w:val="1"/>
        <w:numId w:val="1"/>
      </w:numPr>
      <w:spacing w:before="200"/>
      <w:outlineLvl w:val="1"/>
    </w:pPr>
  </w:style>
  <w:style w:type="paragraph" w:styleId="Titre3">
    <w:name w:val="heading 3"/>
    <w:basedOn w:val="Titre10"/>
    <w:next w:val="Corpsdetexte"/>
    <w:qFormat/>
    <w:pPr>
      <w:numPr>
        <w:ilvl w:val="2"/>
        <w:numId w:val="1"/>
      </w:numPr>
      <w:spacing w:before="14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8Num3z0">
    <w:name w:val="WW8Num3z0"/>
  </w:style>
  <w:style w:type="character" w:customStyle="1" w:styleId="WW8Num4z0">
    <w:name w:val="WW8Num4z0"/>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2z0">
    <w:name w:val="WW8Num2z0"/>
    <w:rPr>
      <w:rFonts w:ascii="Symbol" w:hAnsi="Symbol" w:cs="Symbol"/>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Policepardfaut1">
    <w:name w:val="Police par défaut1"/>
  </w:style>
  <w:style w:type="character" w:customStyle="1" w:styleId="Puces">
    <w:name w:val="Puces"/>
  </w:style>
  <w:style w:type="character" w:customStyle="1" w:styleId="Caractresdenumrotation">
    <w:name w:val="Caractères de numérotation"/>
  </w:style>
  <w:style w:type="character" w:styleId="Lienhypertexte">
    <w:name w:val="Hyperlink"/>
  </w:style>
  <w:style w:type="paragraph" w:customStyle="1" w:styleId="Titre10">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Tahoma"/>
    </w:rPr>
  </w:style>
  <w:style w:type="paragraph" w:styleId="Lgende">
    <w:name w:val="caption"/>
    <w:basedOn w:val="Normal"/>
    <w:qFormat/>
    <w:pPr>
      <w:suppressLineNumbers/>
      <w:spacing w:before="120" w:after="120"/>
    </w:pPr>
  </w:style>
  <w:style w:type="paragraph" w:customStyle="1" w:styleId="Index">
    <w:name w:val="Index"/>
    <w:basedOn w:val="Normal"/>
    <w:pPr>
      <w:suppressLineNumbers/>
    </w:pPr>
    <w:rPr>
      <w:rFonts w:cs="Tahoma"/>
    </w:rPr>
  </w:style>
  <w:style w:type="paragraph" w:customStyle="1" w:styleId="Rpertoire">
    <w:name w:val="Répertoire"/>
    <w:basedOn w:val="Normal"/>
    <w:pPr>
      <w:suppressLineNumbers/>
    </w:pPr>
    <w:rPr>
      <w:rFonts w:cs="Tahoma"/>
    </w:rPr>
  </w:style>
  <w:style w:type="paragraph" w:styleId="Textedebulles">
    <w:name w:val="Balloon Text"/>
    <w:basedOn w:val="Normal"/>
  </w:style>
  <w:style w:type="paragraph" w:customStyle="1" w:styleId="Quotations">
    <w:name w:val="Quotations"/>
    <w:basedOn w:val="Normal"/>
    <w:pPr>
      <w:spacing w:after="283"/>
      <w:ind w:left="567" w:right="567"/>
    </w:pPr>
  </w:style>
  <w:style w:type="paragraph" w:styleId="Titre">
    <w:name w:val="Title"/>
    <w:basedOn w:val="Titre10"/>
    <w:next w:val="Corpsdetexte"/>
    <w:qFormat/>
    <w:pPr>
      <w:jc w:val="center"/>
    </w:pPr>
  </w:style>
  <w:style w:type="paragraph" w:styleId="Sous-titre">
    <w:name w:val="Subtitle"/>
    <w:basedOn w:val="Titre10"/>
    <w:next w:val="Corpsdetexte"/>
    <w:qFormat/>
    <w:pPr>
      <w:spacing w:before="60"/>
      <w:jc w:val="center"/>
    </w:pPr>
    <w:rPr>
      <w:sz w:val="36"/>
      <w:szCs w:val="36"/>
    </w:rPr>
  </w:style>
  <w:style w:type="paragraph" w:styleId="En-tte">
    <w:name w:val="header"/>
    <w:basedOn w:val="Normal"/>
    <w:link w:val="En-tteCar"/>
    <w:uiPriority w:val="99"/>
    <w:unhideWhenUsed/>
    <w:rsid w:val="002A5F3C"/>
    <w:pPr>
      <w:tabs>
        <w:tab w:val="center" w:pos="4536"/>
        <w:tab w:val="right" w:pos="9072"/>
      </w:tabs>
    </w:pPr>
  </w:style>
  <w:style w:type="character" w:customStyle="1" w:styleId="En-tteCar">
    <w:name w:val="En-tête Car"/>
    <w:basedOn w:val="Policepardfaut"/>
    <w:link w:val="En-tte"/>
    <w:uiPriority w:val="99"/>
    <w:rsid w:val="002A5F3C"/>
  </w:style>
  <w:style w:type="paragraph" w:styleId="Pieddepage">
    <w:name w:val="footer"/>
    <w:basedOn w:val="Normal"/>
    <w:link w:val="PieddepageCar"/>
    <w:uiPriority w:val="99"/>
    <w:unhideWhenUsed/>
    <w:rsid w:val="002A5F3C"/>
    <w:pPr>
      <w:tabs>
        <w:tab w:val="center" w:pos="4536"/>
        <w:tab w:val="right" w:pos="9072"/>
      </w:tabs>
    </w:pPr>
  </w:style>
  <w:style w:type="character" w:customStyle="1" w:styleId="PieddepageCar">
    <w:name w:val="Pied de page Car"/>
    <w:basedOn w:val="Policepardfaut"/>
    <w:link w:val="Pieddepage"/>
    <w:uiPriority w:val="99"/>
    <w:rsid w:val="002A5F3C"/>
  </w:style>
  <w:style w:type="character" w:styleId="Numrodepage">
    <w:name w:val="page number"/>
    <w:basedOn w:val="Policepardfaut"/>
    <w:uiPriority w:val="99"/>
    <w:semiHidden/>
    <w:unhideWhenUsed/>
    <w:rsid w:val="00605AA5"/>
  </w:style>
  <w:style w:type="paragraph" w:styleId="Paragraphedeliste">
    <w:name w:val="List Paragraph"/>
    <w:basedOn w:val="Normal"/>
    <w:uiPriority w:val="34"/>
    <w:qFormat/>
    <w:rsid w:val="003A3B70"/>
    <w:pPr>
      <w:ind w:left="720"/>
      <w:contextualSpacing/>
    </w:pPr>
  </w:style>
  <w:style w:type="character" w:styleId="Marquedecommentaire">
    <w:name w:val="annotation reference"/>
    <w:basedOn w:val="Policepardfaut"/>
    <w:uiPriority w:val="99"/>
    <w:semiHidden/>
    <w:unhideWhenUsed/>
    <w:rsid w:val="009449FA"/>
    <w:rPr>
      <w:sz w:val="18"/>
      <w:szCs w:val="18"/>
    </w:rPr>
  </w:style>
  <w:style w:type="paragraph" w:styleId="Commentaire">
    <w:name w:val="annotation text"/>
    <w:basedOn w:val="Normal"/>
    <w:link w:val="CommentaireCar"/>
    <w:uiPriority w:val="99"/>
    <w:semiHidden/>
    <w:unhideWhenUsed/>
    <w:rsid w:val="009449FA"/>
    <w:rPr>
      <w:sz w:val="24"/>
      <w:szCs w:val="24"/>
    </w:rPr>
  </w:style>
  <w:style w:type="character" w:customStyle="1" w:styleId="CommentaireCar">
    <w:name w:val="Commentaire Car"/>
    <w:basedOn w:val="Policepardfaut"/>
    <w:link w:val="Commentaire"/>
    <w:uiPriority w:val="99"/>
    <w:semiHidden/>
    <w:rsid w:val="009449FA"/>
    <w:rPr>
      <w:sz w:val="24"/>
      <w:szCs w:val="24"/>
    </w:rPr>
  </w:style>
  <w:style w:type="paragraph" w:styleId="Objetducommentaire">
    <w:name w:val="annotation subject"/>
    <w:basedOn w:val="Commentaire"/>
    <w:next w:val="Commentaire"/>
    <w:link w:val="ObjetducommentaireCar"/>
    <w:uiPriority w:val="99"/>
    <w:semiHidden/>
    <w:unhideWhenUsed/>
    <w:rsid w:val="009449FA"/>
    <w:rPr>
      <w:b/>
      <w:bCs/>
      <w:sz w:val="20"/>
      <w:szCs w:val="20"/>
    </w:rPr>
  </w:style>
  <w:style w:type="character" w:customStyle="1" w:styleId="ObjetducommentaireCar">
    <w:name w:val="Objet du commentaire Car"/>
    <w:basedOn w:val="CommentaireCar"/>
    <w:link w:val="Objetducommentaire"/>
    <w:uiPriority w:val="99"/>
    <w:semiHidden/>
    <w:rsid w:val="009449FA"/>
    <w:rPr>
      <w:b/>
      <w:bCs/>
      <w:sz w:val="24"/>
      <w:szCs w:val="24"/>
    </w:rPr>
  </w:style>
  <w:style w:type="table" w:styleId="Grilledutableau">
    <w:name w:val="Table Grid"/>
    <w:basedOn w:val="TableauNormal"/>
    <w:uiPriority w:val="39"/>
    <w:rsid w:val="00EE7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267120"/>
    <w:rPr>
      <w:sz w:val="24"/>
      <w:szCs w:val="24"/>
    </w:rPr>
  </w:style>
  <w:style w:type="character" w:customStyle="1" w:styleId="NotedebasdepageCar">
    <w:name w:val="Note de bas de page Car"/>
    <w:basedOn w:val="Policepardfaut"/>
    <w:link w:val="Notedebasdepage"/>
    <w:uiPriority w:val="99"/>
    <w:rsid w:val="00267120"/>
    <w:rPr>
      <w:sz w:val="24"/>
      <w:szCs w:val="24"/>
    </w:rPr>
  </w:style>
  <w:style w:type="character" w:styleId="Appelnotedebasdep">
    <w:name w:val="footnote reference"/>
    <w:basedOn w:val="Policepardfaut"/>
    <w:uiPriority w:val="99"/>
    <w:unhideWhenUsed/>
    <w:rsid w:val="00267120"/>
    <w:rPr>
      <w:vertAlign w:val="superscript"/>
    </w:rPr>
  </w:style>
  <w:style w:type="character" w:styleId="Lienhypertextesuivivisit">
    <w:name w:val="FollowedHyperlink"/>
    <w:basedOn w:val="Policepardfaut"/>
    <w:uiPriority w:val="99"/>
    <w:semiHidden/>
    <w:unhideWhenUsed/>
    <w:rsid w:val="00BB10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1432">
      <w:bodyDiv w:val="1"/>
      <w:marLeft w:val="0"/>
      <w:marRight w:val="0"/>
      <w:marTop w:val="0"/>
      <w:marBottom w:val="0"/>
      <w:divBdr>
        <w:top w:val="none" w:sz="0" w:space="0" w:color="auto"/>
        <w:left w:val="none" w:sz="0" w:space="0" w:color="auto"/>
        <w:bottom w:val="none" w:sz="0" w:space="0" w:color="auto"/>
        <w:right w:val="none" w:sz="0" w:space="0" w:color="auto"/>
      </w:divBdr>
      <w:divsChild>
        <w:div w:id="1721434933">
          <w:marLeft w:val="0"/>
          <w:marRight w:val="0"/>
          <w:marTop w:val="0"/>
          <w:marBottom w:val="0"/>
          <w:divBdr>
            <w:top w:val="none" w:sz="0" w:space="0" w:color="auto"/>
            <w:left w:val="none" w:sz="0" w:space="0" w:color="auto"/>
            <w:bottom w:val="none" w:sz="0" w:space="0" w:color="auto"/>
            <w:right w:val="none" w:sz="0" w:space="0" w:color="auto"/>
          </w:divBdr>
          <w:divsChild>
            <w:div w:id="1532450057">
              <w:marLeft w:val="0"/>
              <w:marRight w:val="0"/>
              <w:marTop w:val="0"/>
              <w:marBottom w:val="0"/>
              <w:divBdr>
                <w:top w:val="none" w:sz="0" w:space="0" w:color="auto"/>
                <w:left w:val="none" w:sz="0" w:space="0" w:color="auto"/>
                <w:bottom w:val="none" w:sz="0" w:space="0" w:color="auto"/>
                <w:right w:val="none" w:sz="0" w:space="0" w:color="auto"/>
              </w:divBdr>
              <w:divsChild>
                <w:div w:id="1912736968">
                  <w:marLeft w:val="0"/>
                  <w:marRight w:val="0"/>
                  <w:marTop w:val="0"/>
                  <w:marBottom w:val="0"/>
                  <w:divBdr>
                    <w:top w:val="none" w:sz="0" w:space="0" w:color="auto"/>
                    <w:left w:val="none" w:sz="0" w:space="0" w:color="auto"/>
                    <w:bottom w:val="none" w:sz="0" w:space="0" w:color="auto"/>
                    <w:right w:val="none" w:sz="0" w:space="0" w:color="auto"/>
                  </w:divBdr>
                  <w:divsChild>
                    <w:div w:id="1399864941">
                      <w:marLeft w:val="0"/>
                      <w:marRight w:val="0"/>
                      <w:marTop w:val="0"/>
                      <w:marBottom w:val="0"/>
                      <w:divBdr>
                        <w:top w:val="none" w:sz="0" w:space="0" w:color="auto"/>
                        <w:left w:val="none" w:sz="0" w:space="0" w:color="auto"/>
                        <w:bottom w:val="none" w:sz="0" w:space="0" w:color="auto"/>
                        <w:right w:val="none" w:sz="0" w:space="0" w:color="auto"/>
                      </w:divBdr>
                    </w:div>
                    <w:div w:id="185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2EDA2-5BCB-4251-9574-14405344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1728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IRISA/Université de Rennes 1</Company>
  <LinksUpToDate>false</LinksUpToDate>
  <CharactersWithSpaces>2038</CharactersWithSpaces>
  <SharedDoc>false</SharedDoc>
  <HLinks>
    <vt:vector size="6" baseType="variant">
      <vt:variant>
        <vt:i4>2555956</vt:i4>
      </vt:variant>
      <vt:variant>
        <vt:i4>0</vt:i4>
      </vt:variant>
      <vt:variant>
        <vt:i4>0</vt:i4>
      </vt:variant>
      <vt:variant>
        <vt:i4>5</vt:i4>
      </vt:variant>
      <vt:variant>
        <vt:lpwstr>mailto:comite-edm@univ-rennes1.fr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Viho</dc:creator>
  <cp:lastModifiedBy>Isa</cp:lastModifiedBy>
  <cp:revision>2</cp:revision>
  <cp:lastPrinted>2017-08-24T14:04:00Z</cp:lastPrinted>
  <dcterms:created xsi:type="dcterms:W3CDTF">2018-02-28T15:27:00Z</dcterms:created>
  <dcterms:modified xsi:type="dcterms:W3CDTF">2018-02-28T15:27:00Z</dcterms:modified>
</cp:coreProperties>
</file>